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446CCA" w:rsidP="00446CCA">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extent cx="971487" cy="1078887"/>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0,5x.png"/>
                    <pic:cNvPicPr/>
                  </pic:nvPicPr>
                  <pic:blipFill>
                    <a:blip r:embed="rId8">
                      <a:extLst>
                        <a:ext uri="{28A0092B-C50C-407E-A947-70E740481C1C}">
                          <a14:useLocalDpi xmlns:a14="http://schemas.microsoft.com/office/drawing/2010/main" val="0"/>
                        </a:ext>
                      </a:extLst>
                    </a:blip>
                    <a:stretch>
                      <a:fillRect/>
                    </a:stretch>
                  </pic:blipFill>
                  <pic:spPr>
                    <a:xfrm>
                      <a:off x="0" y="0"/>
                      <a:ext cx="1027990" cy="1141637"/>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rsidTr="00DA638D">
        <w:trPr>
          <w:trHeight w:val="959"/>
        </w:trPr>
        <w:tc>
          <w:tcPr>
            <w:tcW w:w="9322" w:type="dxa"/>
            <w:tcBorders>
              <w:top w:val="nil"/>
              <w:left w:val="nil"/>
              <w:bottom w:val="nil"/>
              <w:right w:val="nil"/>
            </w:tcBorders>
            <w:shd w:val="clear" w:color="auto" w:fill="F2DBDB" w:themeFill="accent2" w:themeFillTint="33"/>
          </w:tcPr>
          <w:p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CE5F7E" w:rsidRDefault="00CE5F7E" w:rsidP="00DA638D">
            <w:pPr>
              <w:rPr>
                <w:rFonts w:asciiTheme="minorHAnsi" w:eastAsia="Times New Roman" w:hAnsiTheme="minorHAnsi" w:cs="Times New Roman"/>
                <w:sz w:val="36"/>
                <w:szCs w:val="36"/>
                <w:lang w:val="fr-FR" w:eastAsia="fr-FR"/>
              </w:rPr>
            </w:pPr>
          </w:p>
        </w:tc>
      </w:tr>
    </w:tbl>
    <w:p w:rsidR="00CE5F7E" w:rsidRDefault="00CE5F7E" w:rsidP="00CE5F7E">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4501AE"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D3600" w:rsidRDefault="007D3600">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B21B64">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26170C" w:rsidRPr="00CF6F23" w:rsidRDefault="0026170C"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CE5F7E" w:rsidP="00B21B6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 xml:space="preserve">le formulaire </w:t>
      </w:r>
      <w:proofErr w:type="spellStart"/>
      <w:r>
        <w:rPr>
          <w:rFonts w:asciiTheme="minorHAnsi" w:hAnsiTheme="minorHAnsi"/>
        </w:rPr>
        <w:t>Dn</w:t>
      </w:r>
      <w:proofErr w:type="spellEnd"/>
      <w:r>
        <w:rPr>
          <w:rFonts w:asciiTheme="minorHAnsi" w:hAnsiTheme="minorHAnsi"/>
        </w:rPr>
        <w:t xml:space="preserve"> devra être joint à la demande de permis.</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rsidR="005C6E30" w:rsidRDefault="005C6E30">
      <w:pPr>
        <w:rPr>
          <w:rFonts w:asciiTheme="minorHAnsi" w:hAnsiTheme="minorHAnsi"/>
          <w:u w:val="single"/>
        </w:rPr>
      </w:pPr>
    </w:p>
    <w:p w:rsidR="005C6E30" w:rsidRPr="000806C7" w:rsidRDefault="000806C7" w:rsidP="005C6E30">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0806C7">
        <w:rPr>
          <w:rFonts w:asciiTheme="minorHAnsi" w:hAnsiTheme="minorHAnsi" w:cstheme="minorBidi"/>
          <w:b/>
          <w:sz w:val="22"/>
          <w:szCs w:val="22"/>
        </w:rPr>
        <w:t>Pour la région de langue française</w:t>
      </w:r>
      <w:r w:rsidR="005C6E30" w:rsidRPr="000806C7">
        <w:rPr>
          <w:rFonts w:asciiTheme="minorHAnsi" w:hAnsiTheme="minorHAnsi" w:cstheme="minorBidi"/>
          <w:b/>
          <w:sz w:val="22"/>
          <w:szCs w:val="22"/>
        </w:rPr>
        <w:t>, en application du Code wallon du Patrimoine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 </w:t>
      </w:r>
      <w:r w:rsidR="005C6E30" w:rsidRPr="000806C7">
        <w:rPr>
          <w:rFonts w:cs="Times New Roman"/>
          <w:color w:val="000000"/>
        </w:rPr>
        <w:t>site archéologique</w:t>
      </w:r>
      <w:r w:rsidRPr="000806C7">
        <w:rPr>
          <w:rFonts w:cs="Times New Roman"/>
          <w:color w:val="000000"/>
        </w:rPr>
        <w:t xml:space="preserve"> </w:t>
      </w:r>
      <w:r w:rsidR="005C6E30" w:rsidRPr="000806C7">
        <w:rPr>
          <w:rFonts w:cs="Times New Roman"/>
          <w:color w:val="000000"/>
        </w:rPr>
        <w:t>- monument - ensemble architectural - inscrit sur la liste de sauvegarde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classé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soumis provisoirement aux effets du classement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lastRenderedPageBreak/>
        <w:t>site -</w:t>
      </w:r>
      <w:r w:rsidR="005C6E30" w:rsidRPr="000806C7">
        <w:rPr>
          <w:rFonts w:cs="Times New Roman"/>
          <w:color w:val="000000"/>
        </w:rPr>
        <w:t xml:space="preserve"> site archéologique</w:t>
      </w:r>
      <w:r w:rsidRPr="000806C7">
        <w:rPr>
          <w:rFonts w:cs="Times New Roman"/>
          <w:color w:val="000000"/>
        </w:rPr>
        <w:t xml:space="preserve"> </w:t>
      </w:r>
      <w:r w:rsidR="005C6E30" w:rsidRPr="000806C7">
        <w:rPr>
          <w:rFonts w:cs="Times New Roman"/>
          <w:color w:val="000000"/>
        </w:rPr>
        <w:t>- monument - ensemble architectural -</w:t>
      </w:r>
      <w:r w:rsidRPr="000806C7">
        <w:rPr>
          <w:rFonts w:cs="Times New Roman"/>
          <w:color w:val="000000"/>
        </w:rPr>
        <w:t xml:space="preserve"> </w:t>
      </w:r>
      <w:r w:rsidR="005C6E30" w:rsidRPr="000806C7">
        <w:rPr>
          <w:rFonts w:cs="Times New Roman"/>
          <w:color w:val="000000"/>
        </w:rPr>
        <w:t xml:space="preserve">figurant sur la liste du patrimoine immobilier exceptionnel </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zone de protection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pastillé à l’inventaire régional du patrimoine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relevant du petit patrimoine populaire qui bénéficie ou a bénéficié de l’intervention financière de la Région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à l’inventaire communal</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de la structure portante d’un bâtiment antérieur au XX</w:t>
      </w:r>
      <w:r w:rsidRPr="000806C7">
        <w:rPr>
          <w:rStyle w:val="A4"/>
          <w:rFonts w:cs="Times New Roman"/>
          <w:sz w:val="22"/>
          <w:szCs w:val="22"/>
        </w:rPr>
        <w:t xml:space="preserve">e </w:t>
      </w:r>
      <w:r w:rsidRPr="000806C7">
        <w:rPr>
          <w:rFonts w:cs="Times New Roman"/>
          <w:color w:val="000000"/>
        </w:rPr>
        <w:t>siècle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du sol ou du sous-sol du bien</w:t>
      </w:r>
    </w:p>
    <w:p w:rsidR="00D06AAF"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par un projet dont la superficie de construction et d’aménagement des abords est égale ou supérieure à un hectare</w:t>
      </w: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5F7E" w:rsidRPr="00CE5F7E" w:rsidRDefault="00CE5F7E"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CE5F7E">
        <w:rPr>
          <w:rStyle w:val="Style135pt"/>
          <w:rFonts w:asciiTheme="minorHAnsi" w:hAnsiTheme="minorHAnsi"/>
          <w:sz w:val="22"/>
          <w:szCs w:val="22"/>
        </w:rPr>
        <w:t>du</w:t>
      </w:r>
      <w:proofErr w:type="gramEnd"/>
      <w:r w:rsidR="00CE5F7E">
        <w:rPr>
          <w:rStyle w:val="Style135pt"/>
          <w:rFonts w:asciiTheme="minorHAnsi" w:hAnsiTheme="minorHAnsi"/>
          <w:sz w:val="22"/>
          <w:szCs w:val="22"/>
        </w:rPr>
        <w:t xml:space="preserve"> </w:t>
      </w:r>
      <w:proofErr w:type="spellStart"/>
      <w:r w:rsidR="00CE5F7E">
        <w:rPr>
          <w:rStyle w:val="Style135pt"/>
          <w:rFonts w:asciiTheme="minorHAnsi" w:hAnsiTheme="minorHAnsi"/>
          <w:sz w:val="22"/>
          <w:szCs w:val="22"/>
        </w:rPr>
        <w:t>CoDT</w:t>
      </w:r>
      <w:proofErr w:type="spellEnd"/>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0A1D02" w:rsidRPr="00D41982" w:rsidRDefault="000A1D02" w:rsidP="000A1D0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0A1D02" w:rsidRPr="009E679D" w:rsidRDefault="000A1D02"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rsidRPr="009E679D">
        <w:t>Une notice d’évaluation des incidences sur l’environnement</w:t>
      </w:r>
    </w:p>
    <w:p w:rsidR="0075737F" w:rsidRPr="009E679D" w:rsidRDefault="00AF5329"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t xml:space="preserve">Une étude d’incidences sur l’environnement          </w:t>
      </w:r>
    </w:p>
    <w:p w:rsidR="0075737F" w:rsidRPr="0075737F" w:rsidRDefault="0075737F" w:rsidP="009E679D">
      <w:pPr>
        <w:jc w:val="both"/>
        <w:rPr>
          <w:rFonts w:asciiTheme="minorHAnsi" w:eastAsia="Times New Roman" w:hAnsiTheme="minorHAnsi" w:cs="Times New Roman"/>
          <w:b/>
          <w:lang w:val="fr-FR" w:eastAsia="fr-FR"/>
        </w:rPr>
      </w:pPr>
    </w:p>
    <w:p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AC68B4" w:rsidRPr="00D66DBD" w:rsidRDefault="00AC68B4" w:rsidP="00AC68B4">
      <w:pPr>
        <w:jc w:val="both"/>
        <w:rPr>
          <w:rStyle w:val="Style135pt"/>
          <w:rFonts w:asciiTheme="minorHAnsi" w:eastAsia="Times New Roman" w:hAnsiTheme="minorHAnsi" w:cs="Times New Roman"/>
          <w:sz w:val="22"/>
          <w:lang w:eastAsia="fr-FR"/>
        </w:rPr>
      </w:pPr>
    </w:p>
    <w:p w:rsidR="00EE1A2D" w:rsidRDefault="00EE1A2D"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806C7" w:rsidRDefault="000806C7"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p>
    <w:p w:rsidR="00EE1A2D" w:rsidRPr="00A2744E" w:rsidRDefault="00EE1A2D" w:rsidP="00EE1A2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AC68B4" w:rsidRPr="00EE1A2D" w:rsidRDefault="00AC68B4" w:rsidP="0075737F">
      <w:pPr>
        <w:jc w:val="both"/>
        <w:rPr>
          <w:rFonts w:asciiTheme="minorHAnsi" w:eastAsia="Times New Roman" w:hAnsiTheme="minorHAnsi" w:cs="Times New Roman"/>
          <w:b/>
          <w:lang w:eastAsia="fr-FR"/>
        </w:rPr>
      </w:pPr>
    </w:p>
    <w:p w:rsidR="000806C7" w:rsidRDefault="000806C7" w:rsidP="0075737F">
      <w:pPr>
        <w:jc w:val="both"/>
        <w:rPr>
          <w:rFonts w:asciiTheme="minorHAnsi" w:eastAsia="Times New Roman" w:hAnsiTheme="minorHAnsi" w:cs="Times New Roman"/>
          <w:b/>
          <w:sz w:val="36"/>
          <w:szCs w:val="36"/>
          <w:lang w:val="fr-FR" w:eastAsia="fr-FR"/>
        </w:rPr>
      </w:pPr>
    </w:p>
    <w:p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rsidR="005C6E30" w:rsidRDefault="005C6E30" w:rsidP="005C6E30">
      <w:pPr>
        <w:rPr>
          <w:rFonts w:asciiTheme="minorHAnsi" w:eastAsia="Times New Roman" w:hAnsiTheme="minorHAnsi" w:cs="Times New Roman"/>
          <w:b/>
          <w:sz w:val="36"/>
          <w:szCs w:val="36"/>
          <w:lang w:val="fr-FR" w:eastAsia="fr-FR"/>
        </w:rPr>
      </w:pPr>
    </w:p>
    <w:p w:rsidR="005C6E30" w:rsidRDefault="005C6E30" w:rsidP="005C6E30">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5C6E30" w:rsidRPr="007E7D16" w:rsidRDefault="005C6E30" w:rsidP="005C6E30">
      <w:pPr>
        <w:rPr>
          <w:rFonts w:asciiTheme="minorHAnsi" w:eastAsia="Times New Roman" w:hAnsiTheme="minorHAnsi" w:cs="Times New Roman"/>
          <w:b/>
          <w:lang w:val="fr-FR" w:eastAsia="fr-FR"/>
        </w:rPr>
      </w:pPr>
    </w:p>
    <w:p w:rsidR="005C6E30" w:rsidRDefault="005C6E30" w:rsidP="005C6E3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5C6E30">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009E679D" w:rsidRPr="009E679D">
        <w:rPr>
          <w:rStyle w:val="Style135pt"/>
          <w:rFonts w:asciiTheme="minorHAnsi" w:hAnsiTheme="minorHAnsi"/>
          <w:b/>
          <w:sz w:val="22"/>
        </w:rPr>
        <w:t xml:space="preserve">(+ 1 exemplaire par avis à solliciter)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rsidR="00D30E80" w:rsidRPr="00A64B5C" w:rsidRDefault="00D30E80" w:rsidP="00D30E80">
      <w:pPr>
        <w:jc w:val="both"/>
        <w:rPr>
          <w:rStyle w:val="Style135pt"/>
          <w:rFonts w:asciiTheme="minorHAnsi" w:hAnsiTheme="minorHAnsi"/>
          <w:sz w:val="22"/>
        </w:rPr>
      </w:pPr>
    </w:p>
    <w:p w:rsidR="00D30E80" w:rsidRPr="00A64B5C" w:rsidRDefault="004501AE"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452729">
        <w:rPr>
          <w:rStyle w:val="Style135ptGras"/>
          <w:rFonts w:asciiTheme="minorHAnsi" w:hAnsiTheme="minorHAnsi"/>
          <w:b w:val="0"/>
          <w:sz w:val="22"/>
          <w:szCs w:val="22"/>
        </w:rPr>
      </w:r>
      <w:r w:rsidR="00452729">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r>
      <w:proofErr w:type="gramStart"/>
      <w:r w:rsidR="00D30E80" w:rsidRPr="00A64B5C">
        <w:rPr>
          <w:rFonts w:asciiTheme="minorHAnsi" w:hAnsiTheme="minorHAnsi"/>
          <w:sz w:val="22"/>
          <w:szCs w:val="22"/>
        </w:rPr>
        <w:t>un</w:t>
      </w:r>
      <w:proofErr w:type="gramEnd"/>
      <w:r w:rsidR="00D30E80" w:rsidRPr="00A64B5C">
        <w:rPr>
          <w:rFonts w:asciiTheme="minorHAnsi" w:hAnsiTheme="minorHAnsi"/>
          <w:sz w:val="22"/>
          <w:szCs w:val="22"/>
        </w:rPr>
        <w:t xml:space="preserve">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rsidR="00D30E80" w:rsidRPr="00A64B5C" w:rsidRDefault="00D30E80" w:rsidP="00D30E80">
      <w:pPr>
        <w:pStyle w:val="StylePremireligne063cm"/>
        <w:ind w:left="709" w:hanging="705"/>
        <w:rPr>
          <w:rStyle w:val="Style135ptItalique"/>
          <w:rFonts w:asciiTheme="minorHAnsi" w:hAnsiTheme="minorHAnsi"/>
          <w:i w:val="0"/>
          <w:sz w:val="22"/>
          <w:szCs w:val="22"/>
        </w:rPr>
      </w:pPr>
    </w:p>
    <w:p w:rsidR="00D30E80"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452729">
        <w:rPr>
          <w:rFonts w:asciiTheme="minorHAnsi" w:eastAsia="Times New Roman" w:hAnsiTheme="minorHAnsi"/>
          <w:bCs/>
          <w:lang w:val="fr-FR" w:eastAsia="fr-FR"/>
        </w:rPr>
      </w:r>
      <w:r w:rsidR="0045272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un</w:t>
      </w:r>
      <w:proofErr w:type="gramEnd"/>
      <w:r w:rsidR="00D30E80" w:rsidRPr="00A64B5C">
        <w:rPr>
          <w:rFonts w:asciiTheme="minorHAnsi" w:eastAsia="Times New Roman" w:hAnsiTheme="minorHAnsi"/>
          <w:lang w:val="fr-FR" w:eastAsia="fr-FR"/>
        </w:rPr>
        <w:t xml:space="preserve">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rsidR="00151ACB" w:rsidRPr="00A64B5C" w:rsidRDefault="00151ACB" w:rsidP="00CE5F7E">
      <w:pPr>
        <w:ind w:left="709" w:hanging="709"/>
        <w:jc w:val="both"/>
        <w:rPr>
          <w:rFonts w:asciiTheme="minorHAnsi" w:eastAsia="Times New Roman" w:hAnsiTheme="minorHAnsi"/>
          <w:lang w:val="fr-FR" w:eastAsia="fr-FR"/>
        </w:rPr>
      </w:pPr>
    </w:p>
    <w:p w:rsidR="00D30E80" w:rsidRPr="00A64B5C"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452729">
        <w:rPr>
          <w:rFonts w:asciiTheme="minorHAnsi" w:eastAsia="Times New Roman" w:hAnsiTheme="minorHAnsi"/>
          <w:bCs/>
          <w:lang w:val="fr-FR" w:eastAsia="fr-FR"/>
        </w:rPr>
      </w:r>
      <w:r w:rsidR="0045272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un</w:t>
      </w:r>
      <w:proofErr w:type="gramEnd"/>
      <w:r w:rsidR="00D30E80" w:rsidRPr="00A64B5C">
        <w:rPr>
          <w:rFonts w:asciiTheme="minorHAnsi" w:eastAsia="Times New Roman" w:hAnsiTheme="minorHAnsi"/>
          <w:lang w:val="fr-FR" w:eastAsia="fr-FR"/>
        </w:rPr>
        <w:t xml:space="preserve">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proofErr w:type="gramStart"/>
      <w:r w:rsidR="00D30E80" w:rsidRPr="00A64B5C">
        <w:rPr>
          <w:rFonts w:asciiTheme="minorHAnsi" w:eastAsia="Times New Roman" w:hAnsiTheme="minorHAnsi"/>
          <w:lang w:val="fr-FR" w:eastAsia="fr-FR"/>
        </w:rPr>
        <w:t>le</w:t>
      </w:r>
      <w:proofErr w:type="gramEnd"/>
      <w:r w:rsidR="00D30E80" w:rsidRPr="00A64B5C">
        <w:rPr>
          <w:rFonts w:asciiTheme="minorHAnsi" w:eastAsia="Times New Roman" w:hAnsiTheme="minorHAnsi"/>
          <w:lang w:val="fr-FR" w:eastAsia="fr-FR"/>
        </w:rPr>
        <w:t xml:space="preserve"> bien immobilier et ses dimensions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l’orientation</w:t>
      </w:r>
      <w:proofErr w:type="gramEnd"/>
      <w:r w:rsidR="00D30E80" w:rsidRPr="00A64B5C">
        <w:rPr>
          <w:rFonts w:asciiTheme="minorHAnsi" w:eastAsia="Times New Roman" w:hAnsiTheme="minorHAnsi"/>
          <w:lang w:val="fr-FR" w:eastAsia="fr-FR"/>
        </w:rPr>
        <w:t>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proofErr w:type="gramStart"/>
      <w:r w:rsidR="00D30E80" w:rsidRPr="00A64B5C">
        <w:rPr>
          <w:rFonts w:asciiTheme="minorHAnsi" w:eastAsia="Times New Roman" w:hAnsiTheme="minorHAnsi"/>
          <w:lang w:val="fr-FR" w:eastAsia="fr-FR"/>
        </w:rPr>
        <w:t>la</w:t>
      </w:r>
      <w:proofErr w:type="gramEnd"/>
      <w:r w:rsidR="00D30E80" w:rsidRPr="00A64B5C">
        <w:rPr>
          <w:rFonts w:asciiTheme="minorHAnsi" w:eastAsia="Times New Roman" w:hAnsiTheme="minorHAnsi"/>
          <w:lang w:val="fr-FR" w:eastAsia="fr-FR"/>
        </w:rPr>
        <w:t xml:space="preserve"> voirie contiguë avec indication de la largeur et du nom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le</w:t>
      </w:r>
      <w:proofErr w:type="gramEnd"/>
      <w:r w:rsidR="00D30E80" w:rsidRPr="00A64B5C">
        <w:rPr>
          <w:rFonts w:asciiTheme="minorHAnsi" w:eastAsia="Times New Roman" w:hAnsiTheme="minorHAnsi"/>
          <w:lang w:val="fr-FR" w:eastAsia="fr-FR"/>
        </w:rPr>
        <w:t xml:space="preserve"> relief du sol et les plantations existantes ;</w:t>
      </w:r>
    </w:p>
    <w:p w:rsidR="00D30E80" w:rsidRPr="00A64B5C" w:rsidRDefault="004501AE"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rsidR="00D30E80" w:rsidRPr="00A64B5C" w:rsidRDefault="004501AE"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 xml:space="preserve">le dessin des profils </w:t>
      </w:r>
      <w:proofErr w:type="spellStart"/>
      <w:r w:rsidR="00D30E80" w:rsidRPr="00A64B5C">
        <w:rPr>
          <w:rFonts w:asciiTheme="minorHAnsi" w:eastAsia="Times New Roman" w:hAnsiTheme="minorHAnsi"/>
          <w:bCs/>
          <w:lang w:val="fr-FR" w:eastAsia="fr-FR"/>
        </w:rPr>
        <w:t>cotés</w:t>
      </w:r>
      <w:proofErr w:type="spellEnd"/>
      <w:r w:rsidR="00D30E80" w:rsidRPr="00A64B5C">
        <w:rPr>
          <w:rFonts w:asciiTheme="minorHAnsi" w:eastAsia="Times New Roman" w:hAnsiTheme="minorHAnsi"/>
          <w:bCs/>
          <w:lang w:val="fr-FR" w:eastAsia="fr-FR"/>
        </w:rPr>
        <w:t xml:space="preserve"> des constructions voisines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452729">
        <w:rPr>
          <w:rFonts w:asciiTheme="minorHAnsi" w:eastAsia="Times New Roman" w:hAnsiTheme="minorHAnsi"/>
          <w:bCs/>
          <w:lang w:val="fr-FR" w:eastAsia="fr-FR"/>
        </w:rPr>
      </w:r>
      <w:r w:rsidR="0045272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r>
      <w:proofErr w:type="gramStart"/>
      <w:r w:rsidR="00D30E80" w:rsidRPr="00A64B5C">
        <w:rPr>
          <w:rFonts w:asciiTheme="minorHAnsi" w:eastAsia="Times New Roman" w:hAnsiTheme="minorHAnsi"/>
          <w:bCs/>
          <w:lang w:val="fr-FR" w:eastAsia="fr-FR"/>
        </w:rPr>
        <w:t>le</w:t>
      </w:r>
      <w:proofErr w:type="gramEnd"/>
      <w:r w:rsidR="00D30E80" w:rsidRPr="00A64B5C">
        <w:rPr>
          <w:rFonts w:asciiTheme="minorHAnsi" w:eastAsia="Times New Roman" w:hAnsiTheme="minorHAnsi"/>
          <w:bCs/>
          <w:lang w:val="fr-FR" w:eastAsia="fr-FR"/>
        </w:rPr>
        <w:t xml:space="preserve"> relevé des servitudes actives et passives grevant le bien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452729">
        <w:rPr>
          <w:rFonts w:asciiTheme="minorHAnsi" w:eastAsia="Times New Roman" w:hAnsiTheme="minorHAnsi"/>
          <w:bCs/>
          <w:lang w:val="fr-FR" w:eastAsia="fr-FR"/>
        </w:rPr>
      </w:r>
      <w:r w:rsidR="0045272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r>
      <w:proofErr w:type="gramStart"/>
      <w:r w:rsidR="00D30E80" w:rsidRPr="00A64B5C">
        <w:rPr>
          <w:rFonts w:asciiTheme="minorHAnsi" w:eastAsia="Times New Roman" w:hAnsiTheme="minorHAnsi"/>
          <w:bCs/>
          <w:lang w:val="fr-FR" w:eastAsia="fr-FR"/>
        </w:rPr>
        <w:t>un</w:t>
      </w:r>
      <w:proofErr w:type="gramEnd"/>
      <w:r w:rsidR="00D30E80" w:rsidRPr="00A64B5C">
        <w:rPr>
          <w:rFonts w:asciiTheme="minorHAnsi" w:eastAsia="Times New Roman" w:hAnsiTheme="minorHAnsi"/>
          <w:bCs/>
          <w:lang w:val="fr-FR" w:eastAsia="fr-FR"/>
        </w:rPr>
        <w:t xml:space="preserve">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lastRenderedPageBreak/>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de l’établissement d’un dépôt de véhicules usagés, de mitrailles, de matériaux ou de déchets : l’implantation du dépôt, sa superficie et sa hauteur, la nature des </w:t>
      </w:r>
      <w:r w:rsidR="00D30E80" w:rsidRPr="00A64B5C">
        <w:rPr>
          <w:rStyle w:val="Style135ptGras"/>
          <w:rFonts w:asciiTheme="minorHAnsi" w:hAnsiTheme="minorHAnsi"/>
          <w:b w:val="0"/>
          <w:sz w:val="22"/>
        </w:rPr>
        <w:lastRenderedPageBreak/>
        <w:t>matériaux ou déchets à déposer ; la nature des matériaux ou déchets à déposer ; le type de clôture et l’emplacement de celle-ci.</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452729">
        <w:rPr>
          <w:rStyle w:val="Style135ptGras"/>
          <w:rFonts w:asciiTheme="minorHAnsi" w:hAnsiTheme="minorHAnsi"/>
          <w:b w:val="0"/>
          <w:sz w:val="22"/>
        </w:rPr>
      </w:r>
      <w:r w:rsidR="0045272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rsidR="00D30E80" w:rsidRPr="00A64B5C" w:rsidRDefault="004501AE"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452729">
        <w:rPr>
          <w:rStyle w:val="Style135ptGras"/>
          <w:rFonts w:asciiTheme="minorHAnsi" w:eastAsia="Calibri" w:hAnsiTheme="minorHAnsi"/>
          <w:b w:val="0"/>
          <w:sz w:val="22"/>
          <w:szCs w:val="22"/>
          <w:lang w:val="fr-BE" w:eastAsia="en-US"/>
        </w:rPr>
      </w:r>
      <w:r w:rsidR="0045272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452729">
        <w:rPr>
          <w:rStyle w:val="Style135ptGras"/>
          <w:rFonts w:asciiTheme="minorHAnsi" w:eastAsia="Calibri" w:hAnsiTheme="minorHAnsi"/>
          <w:b w:val="0"/>
          <w:sz w:val="22"/>
          <w:szCs w:val="22"/>
          <w:lang w:val="fr-BE" w:eastAsia="en-US"/>
        </w:rPr>
      </w:r>
      <w:r w:rsidR="0045272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452729">
        <w:rPr>
          <w:rStyle w:val="Style135ptGras"/>
          <w:rFonts w:asciiTheme="minorHAnsi" w:eastAsia="Calibri" w:hAnsiTheme="minorHAnsi"/>
          <w:b w:val="0"/>
          <w:sz w:val="22"/>
          <w:szCs w:val="22"/>
          <w:lang w:val="fr-BE" w:eastAsia="en-US"/>
        </w:rPr>
      </w:r>
      <w:r w:rsidR="0045272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rsidR="00D30E80" w:rsidRPr="00A64B5C" w:rsidRDefault="004501AE"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452729">
        <w:rPr>
          <w:rStyle w:val="Style135ptGras"/>
          <w:rFonts w:asciiTheme="minorHAnsi" w:eastAsia="Calibri" w:hAnsiTheme="minorHAnsi"/>
          <w:b w:val="0"/>
          <w:sz w:val="22"/>
          <w:szCs w:val="22"/>
          <w:lang w:val="fr-BE" w:eastAsia="en-US"/>
        </w:rPr>
      </w:r>
      <w:r w:rsidR="0045272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452729">
        <w:rPr>
          <w:rStyle w:val="Style135ptGras"/>
          <w:rFonts w:asciiTheme="minorHAnsi" w:eastAsia="Calibri" w:hAnsiTheme="minorHAnsi"/>
          <w:b w:val="0"/>
          <w:sz w:val="22"/>
          <w:szCs w:val="22"/>
          <w:lang w:val="fr-BE" w:eastAsia="en-US"/>
        </w:rPr>
      </w:r>
      <w:r w:rsidR="0045272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452729">
        <w:rPr>
          <w:rStyle w:val="Style135ptGras"/>
          <w:rFonts w:asciiTheme="minorHAnsi" w:eastAsia="Calibri" w:hAnsiTheme="minorHAnsi"/>
          <w:b w:val="0"/>
          <w:sz w:val="22"/>
          <w:szCs w:val="22"/>
          <w:lang w:val="fr-BE" w:eastAsia="en-US"/>
        </w:rPr>
      </w:r>
      <w:r w:rsidR="0045272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5C6E30">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0806C7" w:rsidRDefault="000806C7" w:rsidP="00797467">
      <w:pPr>
        <w:pStyle w:val="Pa4"/>
        <w:spacing w:before="300" w:after="100"/>
        <w:jc w:val="center"/>
        <w:rPr>
          <w:rFonts w:asciiTheme="minorHAnsi" w:hAnsiTheme="minorHAnsi"/>
          <w:b/>
          <w:i/>
          <w:color w:val="000000"/>
          <w:sz w:val="36"/>
          <w:szCs w:val="36"/>
        </w:rPr>
      </w:pPr>
    </w:p>
    <w:p w:rsidR="000806C7" w:rsidRDefault="000806C7" w:rsidP="00797467">
      <w:pPr>
        <w:pStyle w:val="Pa4"/>
        <w:spacing w:before="300" w:after="100"/>
        <w:jc w:val="center"/>
        <w:rPr>
          <w:rFonts w:asciiTheme="minorHAnsi" w:hAnsiTheme="minorHAnsi"/>
          <w:b/>
          <w:i/>
          <w:color w:val="000000"/>
          <w:sz w:val="36"/>
          <w:szCs w:val="36"/>
        </w:rPr>
      </w:pPr>
    </w:p>
    <w:p w:rsidR="00446CCA" w:rsidRDefault="00446CCA"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0823D2" w:rsidRPr="000823D2" w:rsidRDefault="000823D2" w:rsidP="000823D2">
      <w:pPr>
        <w:rPr>
          <w:lang w:eastAsia="fr-BE"/>
        </w:rPr>
      </w:pPr>
    </w:p>
    <w:p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0823D2" w:rsidRPr="00BC038C" w:rsidRDefault="000823D2" w:rsidP="000823D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rsidR="008F0C29" w:rsidRPr="008F0C29" w:rsidRDefault="008F0C29" w:rsidP="008F0C29">
      <w:pPr>
        <w:rPr>
          <w:lang w:eastAsia="fr-BE"/>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rsidR="008F0C29" w:rsidRPr="008F0C29" w:rsidRDefault="008F0C29" w:rsidP="008F0C29">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rsidR="008F0C29" w:rsidRPr="008F0C29" w:rsidRDefault="008F0C29" w:rsidP="008F0C29">
      <w:pPr>
        <w:pStyle w:val="StylePremireligne063cm"/>
        <w:ind w:firstLine="0"/>
        <w:rPr>
          <w:rStyle w:val="Style135pt"/>
          <w:rFonts w:asciiTheme="minorHAnsi" w:hAnsiTheme="minorHAnsi"/>
          <w:sz w:val="22"/>
          <w:szCs w:val="22"/>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rsidR="008F0C29" w:rsidRPr="00782E6F" w:rsidRDefault="00782E6F" w:rsidP="00782E6F">
      <w:pPr>
        <w:jc w:val="both"/>
        <w:rPr>
          <w:rStyle w:val="Style135pt"/>
          <w:rFonts w:asciiTheme="minorHAnsi" w:hAnsiTheme="minorHAnsi"/>
          <w:sz w:val="22"/>
        </w:rPr>
      </w:pPr>
      <w:r w:rsidRPr="00782E6F">
        <w:rPr>
          <w:rStyle w:val="Style135pt"/>
          <w:rFonts w:asciiTheme="minorHAnsi" w:hAnsiTheme="minorHAnsi"/>
          <w:sz w:val="22"/>
        </w:rPr>
        <w:lastRenderedPageBreak/>
        <w:t>Les communes peuvent adapter les annexes 14 et 15 dans le cadre de l’application de la réglementation relative à la protection des données personnelles qui les concerne et pour cette seule fin, et ajouter au formulaire adapté le nom de la commune et son logo. </w:t>
      </w:r>
    </w:p>
    <w:p w:rsidR="00782E6F" w:rsidRPr="008F0C29" w:rsidRDefault="00782E6F" w:rsidP="00782E6F">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rsidR="005C6E30" w:rsidRDefault="005C6E30" w:rsidP="005C6E3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5C6E30" w:rsidRDefault="005C6E30" w:rsidP="005C6E30">
      <w:pPr>
        <w:rPr>
          <w:lang w:eastAsia="fr-BE"/>
        </w:rPr>
      </w:pPr>
    </w:p>
    <w:p w:rsidR="00EE1A2D" w:rsidRPr="001F42AF" w:rsidRDefault="00EE1A2D" w:rsidP="00EE1A2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EE1A2D" w:rsidRDefault="00EE1A2D" w:rsidP="00EE1A2D">
      <w:pPr>
        <w:ind w:firstLine="708"/>
        <w:rPr>
          <w:lang w:eastAsia="fr-BE"/>
        </w:rPr>
      </w:pPr>
    </w:p>
    <w:p w:rsidR="00EE1A2D" w:rsidRPr="008A1AD4"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EE1A2D" w:rsidRPr="001F183B" w:rsidRDefault="00EE1A2D" w:rsidP="00EE1A2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EE1A2D" w:rsidRDefault="00EE1A2D" w:rsidP="00EE1A2D">
      <w:pPr>
        <w:jc w:val="both"/>
        <w:rPr>
          <w:rStyle w:val="Style135pt"/>
          <w:rFonts w:asciiTheme="minorHAnsi" w:eastAsia="Times New Roman" w:hAnsiTheme="minorHAnsi" w:cs="Times-Roman"/>
          <w:sz w:val="22"/>
          <w:lang w:val="fr-FR" w:eastAsia="fr-FR"/>
        </w:rPr>
      </w:pP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EE1A2D" w:rsidRDefault="00EE1A2D" w:rsidP="00EE1A2D">
      <w:pPr>
        <w:jc w:val="both"/>
        <w:rPr>
          <w:rStyle w:val="Style135pt"/>
          <w:rFonts w:asciiTheme="minorHAnsi" w:eastAsia="Times New Roman" w:hAnsiTheme="minorHAnsi" w:cs="Times-Roman"/>
          <w:sz w:val="22"/>
          <w:lang w:val="fr-FR"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E1A2D" w:rsidRPr="00E358A5" w:rsidRDefault="00EE1A2D" w:rsidP="00EE1A2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EE1A2D"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lastRenderedPageBreak/>
        <w:t xml:space="preserve">Si la demande est introduite auprès d’une commune : </w:t>
      </w: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EE1A2D" w:rsidRPr="00E358A5" w:rsidRDefault="00EE1A2D" w:rsidP="00EE1A2D">
      <w:pPr>
        <w:jc w:val="both"/>
        <w:rPr>
          <w:rStyle w:val="Style135pt"/>
          <w:rFonts w:asciiTheme="minorHAnsi" w:hAnsiTheme="minorHAnsi"/>
          <w:iCs/>
          <w:sz w:val="22"/>
          <w:lang w:val="fr-FR"/>
        </w:rPr>
      </w:pPr>
    </w:p>
    <w:p w:rsidR="00B21672" w:rsidRDefault="00EE1A2D" w:rsidP="00B21672">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B21672" w:rsidRPr="00E358A5">
        <w:rPr>
          <w:rStyle w:val="Style135pt"/>
          <w:rFonts w:asciiTheme="minorHAnsi" w:hAnsiTheme="minorHAnsi"/>
          <w:iCs/>
          <w:sz w:val="22"/>
        </w:rPr>
        <w:t xml:space="preserve">via courriel à l’adresse suivante :  </w:t>
      </w:r>
      <w:hyperlink r:id="rId12" w:history="1">
        <w:r w:rsidR="00B21672" w:rsidRPr="00B73976">
          <w:rPr>
            <w:rStyle w:val="Lienhypertexte"/>
            <w:rFonts w:asciiTheme="minorHAnsi" w:hAnsiTheme="minorHAnsi"/>
            <w:iCs/>
          </w:rPr>
          <w:t>donatienne.solheid@jalhay.be</w:t>
        </w:r>
      </w:hyperlink>
    </w:p>
    <w:p w:rsidR="00B21672" w:rsidRDefault="00B21672" w:rsidP="00B21672">
      <w:pPr>
        <w:rPr>
          <w:rStyle w:val="Style135pt"/>
          <w:rFonts w:asciiTheme="minorHAnsi" w:hAnsiTheme="minorHAns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rsidR="00EE1A2D" w:rsidRPr="00E358A5" w:rsidRDefault="00EE1A2D" w:rsidP="00B21672">
      <w:pPr>
        <w:jc w:val="both"/>
        <w:rPr>
          <w:rStyle w:val="Style135pt"/>
          <w:rFonts w:asciiTheme="minorHAnsi" w:hAnsiTheme="minorHAnsi"/>
          <w:iCs/>
          <w:sz w:val="22"/>
        </w:rPr>
      </w:pPr>
      <w:bookmarkStart w:id="0" w:name="_GoBack"/>
      <w:bookmarkEnd w:id="0"/>
    </w:p>
    <w:p w:rsidR="00EE1A2D" w:rsidRPr="00E358A5" w:rsidRDefault="00EE1A2D" w:rsidP="00EE1A2D">
      <w:pPr>
        <w:jc w:val="both"/>
        <w:rPr>
          <w:rStyle w:val="Style135pt"/>
          <w:rFonts w:asciiTheme="minorHAnsi" w:hAnsiTheme="minorHAnsi"/>
          <w:iCs/>
          <w:sz w:val="22"/>
          <w:lang w:val="fr-FR"/>
        </w:rPr>
      </w:pP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5C6E30" w:rsidRDefault="005C6E30" w:rsidP="00797467">
      <w:pPr>
        <w:tabs>
          <w:tab w:val="left" w:pos="720"/>
          <w:tab w:val="left" w:leader="dot" w:pos="2835"/>
          <w:tab w:val="left" w:leader="dot" w:pos="6237"/>
          <w:tab w:val="left" w:leader="dot" w:pos="9072"/>
        </w:tabs>
        <w:jc w:val="both"/>
        <w:rPr>
          <w:rFonts w:asciiTheme="minorHAnsi" w:hAnsiTheme="minorHAnsi"/>
          <w:lang w:val="fr-FR"/>
        </w:rPr>
      </w:pPr>
    </w:p>
    <w:p w:rsidR="00217B50" w:rsidRDefault="00217B50" w:rsidP="005C6E30">
      <w:pPr>
        <w:rPr>
          <w:rFonts w:asciiTheme="minorHAnsi" w:hAnsiTheme="minorHAnsi"/>
        </w:rPr>
      </w:pPr>
    </w:p>
    <w:p w:rsidR="00CE5F7E" w:rsidRPr="008303F9" w:rsidRDefault="00CE5F7E" w:rsidP="00CE5F7E">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CE5F7E" w:rsidRPr="008303F9" w:rsidRDefault="00CE5F7E" w:rsidP="00CE5F7E">
      <w:pPr>
        <w:pStyle w:val="StylePremireligne063cm"/>
        <w:ind w:firstLine="0"/>
        <w:rPr>
          <w:rStyle w:val="Style135pt"/>
          <w:rFonts w:asciiTheme="minorHAnsi" w:hAnsiTheme="minorHAnsi"/>
          <w:sz w:val="22"/>
          <w:szCs w:val="22"/>
        </w:rPr>
      </w:pPr>
    </w:p>
    <w:p w:rsidR="00CE5F7E" w:rsidRPr="008303F9" w:rsidRDefault="00CE5F7E" w:rsidP="00CE5F7E">
      <w:pPr>
        <w:pStyle w:val="StylePremireligne063cm"/>
        <w:ind w:firstLine="0"/>
        <w:rPr>
          <w:rStyle w:val="Style135pt"/>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CE5F7E" w:rsidRPr="008303F9" w:rsidRDefault="00CE5F7E" w:rsidP="00CE5F7E">
      <w:pPr>
        <w:pStyle w:val="Numrotation"/>
        <w:tabs>
          <w:tab w:val="num" w:pos="1758"/>
        </w:tabs>
        <w:jc w:val="center"/>
        <w:rPr>
          <w:rFonts w:asciiTheme="minorHAnsi" w:hAnsiTheme="minorHAnsi"/>
          <w:sz w:val="22"/>
          <w:szCs w:val="22"/>
        </w:rPr>
      </w:pPr>
    </w:p>
    <w:p w:rsidR="00CE5F7E" w:rsidRPr="008303F9" w:rsidRDefault="006A626E" w:rsidP="00CE5F7E">
      <w:pPr>
        <w:pStyle w:val="Numrotation"/>
        <w:tabs>
          <w:tab w:val="num" w:pos="1758"/>
        </w:tabs>
        <w:jc w:val="center"/>
        <w:rPr>
          <w:rFonts w:asciiTheme="minorHAnsi" w:hAnsiTheme="minorHAnsi"/>
          <w:sz w:val="22"/>
          <w:szCs w:val="22"/>
        </w:rPr>
      </w:pPr>
      <w:r w:rsidRPr="009A0C99">
        <w:rPr>
          <w:rFonts w:asciiTheme="minorHAnsi" w:hAnsiTheme="minorHAnsi"/>
          <w:sz w:val="22"/>
          <w:szCs w:val="22"/>
        </w:rPr>
        <w:t>Willy BORSUS</w:t>
      </w: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CE5F7E" w:rsidRPr="008303F9" w:rsidRDefault="00CE5F7E" w:rsidP="00CE5F7E">
      <w:pPr>
        <w:pStyle w:val="Numrotation"/>
        <w:tabs>
          <w:tab w:val="num" w:pos="1758"/>
        </w:tabs>
        <w:jc w:val="center"/>
        <w:rPr>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CE5F7E" w:rsidRPr="00797467" w:rsidRDefault="00CE5F7E" w:rsidP="00797467">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29" w:rsidRDefault="00452729" w:rsidP="0075737F">
      <w:r>
        <w:separator/>
      </w:r>
    </w:p>
  </w:endnote>
  <w:endnote w:type="continuationSeparator" w:id="0">
    <w:p w:rsidR="00452729" w:rsidRDefault="00452729"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4D"/>
    <w:family w:val="roman"/>
    <w:pitch w:val="default"/>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F3353B">
        <w:pPr>
          <w:pStyle w:val="Pieddepage"/>
          <w:jc w:val="center"/>
        </w:pPr>
        <w:r>
          <w:rPr>
            <w:noProof/>
          </w:rPr>
          <w:fldChar w:fldCharType="begin"/>
        </w:r>
        <w:r>
          <w:rPr>
            <w:noProof/>
          </w:rPr>
          <w:instrText xml:space="preserve"> PAGE   \* MERGEFORMAT </w:instrText>
        </w:r>
        <w:r>
          <w:rPr>
            <w:noProof/>
          </w:rPr>
          <w:fldChar w:fldCharType="separate"/>
        </w:r>
        <w:r w:rsidR="00DB59FE">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29" w:rsidRDefault="00452729" w:rsidP="0075737F">
      <w:r>
        <w:separator/>
      </w:r>
    </w:p>
  </w:footnote>
  <w:footnote w:type="continuationSeparator" w:id="0">
    <w:p w:rsidR="00452729" w:rsidRDefault="00452729"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D06AAF" w:rsidP="0075737F">
    <w:pPr>
      <w:pStyle w:val="En-tte"/>
      <w:jc w:val="right"/>
    </w:pPr>
    <w:r>
      <w:t xml:space="preserve">Annexe </w:t>
    </w:r>
    <w:r w:rsidR="0033336E">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0FB55243"/>
    <w:multiLevelType w:val="hybridMultilevel"/>
    <w:tmpl w:val="2C9A8AEE"/>
    <w:lvl w:ilvl="0" w:tplc="3092E1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00D52"/>
    <w:rsid w:val="00003F9E"/>
    <w:rsid w:val="00005C19"/>
    <w:rsid w:val="00006612"/>
    <w:rsid w:val="0002652E"/>
    <w:rsid w:val="00040DC3"/>
    <w:rsid w:val="000757D2"/>
    <w:rsid w:val="000806C7"/>
    <w:rsid w:val="000823D2"/>
    <w:rsid w:val="00083EB0"/>
    <w:rsid w:val="000A1D02"/>
    <w:rsid w:val="000A1E44"/>
    <w:rsid w:val="000B47D1"/>
    <w:rsid w:val="000B7F6C"/>
    <w:rsid w:val="000C105C"/>
    <w:rsid w:val="0011033C"/>
    <w:rsid w:val="00132DAC"/>
    <w:rsid w:val="00151ACB"/>
    <w:rsid w:val="001818C6"/>
    <w:rsid w:val="001A34B6"/>
    <w:rsid w:val="001F1A2F"/>
    <w:rsid w:val="001F3A56"/>
    <w:rsid w:val="00213398"/>
    <w:rsid w:val="00217B50"/>
    <w:rsid w:val="002225EF"/>
    <w:rsid w:val="002264BB"/>
    <w:rsid w:val="00226BAA"/>
    <w:rsid w:val="00227273"/>
    <w:rsid w:val="002469C1"/>
    <w:rsid w:val="00252F84"/>
    <w:rsid w:val="0026170C"/>
    <w:rsid w:val="002A242D"/>
    <w:rsid w:val="002D1597"/>
    <w:rsid w:val="0033336E"/>
    <w:rsid w:val="003375A6"/>
    <w:rsid w:val="0037491F"/>
    <w:rsid w:val="003841B5"/>
    <w:rsid w:val="003B21CC"/>
    <w:rsid w:val="003B78DA"/>
    <w:rsid w:val="003D5160"/>
    <w:rsid w:val="003F22EA"/>
    <w:rsid w:val="00421DC2"/>
    <w:rsid w:val="00446CCA"/>
    <w:rsid w:val="004501AE"/>
    <w:rsid w:val="004507A9"/>
    <w:rsid w:val="00452729"/>
    <w:rsid w:val="00456715"/>
    <w:rsid w:val="004A61EE"/>
    <w:rsid w:val="004E69A1"/>
    <w:rsid w:val="004E71B7"/>
    <w:rsid w:val="005003D9"/>
    <w:rsid w:val="00504D30"/>
    <w:rsid w:val="0053086E"/>
    <w:rsid w:val="00533AF2"/>
    <w:rsid w:val="005400A1"/>
    <w:rsid w:val="005638BD"/>
    <w:rsid w:val="00591A64"/>
    <w:rsid w:val="005A372A"/>
    <w:rsid w:val="005A4A74"/>
    <w:rsid w:val="005C36E3"/>
    <w:rsid w:val="005C6E30"/>
    <w:rsid w:val="005D3BF1"/>
    <w:rsid w:val="005E7C1E"/>
    <w:rsid w:val="00661951"/>
    <w:rsid w:val="006A626E"/>
    <w:rsid w:val="006B52C9"/>
    <w:rsid w:val="006F1B8A"/>
    <w:rsid w:val="006F75A6"/>
    <w:rsid w:val="0075737F"/>
    <w:rsid w:val="00782E6F"/>
    <w:rsid w:val="00797467"/>
    <w:rsid w:val="007A4DEE"/>
    <w:rsid w:val="007D3600"/>
    <w:rsid w:val="007E72F2"/>
    <w:rsid w:val="00817DC9"/>
    <w:rsid w:val="00854DC2"/>
    <w:rsid w:val="008625FB"/>
    <w:rsid w:val="00874225"/>
    <w:rsid w:val="008A4730"/>
    <w:rsid w:val="008E7BE1"/>
    <w:rsid w:val="008F0C29"/>
    <w:rsid w:val="008F7E37"/>
    <w:rsid w:val="00905E63"/>
    <w:rsid w:val="00911119"/>
    <w:rsid w:val="0095702F"/>
    <w:rsid w:val="00991140"/>
    <w:rsid w:val="009A0C99"/>
    <w:rsid w:val="009E679D"/>
    <w:rsid w:val="009F165D"/>
    <w:rsid w:val="00A326F7"/>
    <w:rsid w:val="00A56AE4"/>
    <w:rsid w:val="00A60EB0"/>
    <w:rsid w:val="00A64B5C"/>
    <w:rsid w:val="00A915E4"/>
    <w:rsid w:val="00AA4E96"/>
    <w:rsid w:val="00AB1ED1"/>
    <w:rsid w:val="00AB738C"/>
    <w:rsid w:val="00AC68B4"/>
    <w:rsid w:val="00AC7ABB"/>
    <w:rsid w:val="00AD625D"/>
    <w:rsid w:val="00AF5329"/>
    <w:rsid w:val="00B02157"/>
    <w:rsid w:val="00B20E92"/>
    <w:rsid w:val="00B21672"/>
    <w:rsid w:val="00B21B64"/>
    <w:rsid w:val="00BA01EC"/>
    <w:rsid w:val="00BC6CF8"/>
    <w:rsid w:val="00C31B85"/>
    <w:rsid w:val="00C9093D"/>
    <w:rsid w:val="00CA1B71"/>
    <w:rsid w:val="00CB672B"/>
    <w:rsid w:val="00CD2312"/>
    <w:rsid w:val="00CE2AF1"/>
    <w:rsid w:val="00CE56DF"/>
    <w:rsid w:val="00CE5F7E"/>
    <w:rsid w:val="00CF6F23"/>
    <w:rsid w:val="00D00D17"/>
    <w:rsid w:val="00D06AAF"/>
    <w:rsid w:val="00D11058"/>
    <w:rsid w:val="00D123FE"/>
    <w:rsid w:val="00D13368"/>
    <w:rsid w:val="00D30E80"/>
    <w:rsid w:val="00D32BCD"/>
    <w:rsid w:val="00D34A04"/>
    <w:rsid w:val="00D43875"/>
    <w:rsid w:val="00D50146"/>
    <w:rsid w:val="00DB49C9"/>
    <w:rsid w:val="00DB59FE"/>
    <w:rsid w:val="00DB6412"/>
    <w:rsid w:val="00DC549C"/>
    <w:rsid w:val="00DD2846"/>
    <w:rsid w:val="00E527AD"/>
    <w:rsid w:val="00EA0F5F"/>
    <w:rsid w:val="00EB317D"/>
    <w:rsid w:val="00EB514C"/>
    <w:rsid w:val="00ED1437"/>
    <w:rsid w:val="00EE1A2D"/>
    <w:rsid w:val="00EE595A"/>
    <w:rsid w:val="00F3353B"/>
    <w:rsid w:val="00F544CF"/>
    <w:rsid w:val="00F66B72"/>
    <w:rsid w:val="00FC7914"/>
    <w:rsid w:val="00FF2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83CD"/>
  <w15:docId w15:val="{40D8E0FC-D5AA-47D9-9C06-F105C16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3531</Words>
  <Characters>19422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3</cp:revision>
  <dcterms:created xsi:type="dcterms:W3CDTF">2019-11-18T13:52:00Z</dcterms:created>
  <dcterms:modified xsi:type="dcterms:W3CDTF">2019-11-19T09:15:00Z</dcterms:modified>
</cp:coreProperties>
</file>